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FC" w:rsidRPr="00BB33FC" w:rsidRDefault="00BB33FC" w:rsidP="00CC083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B33F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Прочитайте, посмотрите видеоролики. Затем выполните домашнее задание письменно. </w:t>
      </w:r>
    </w:p>
    <w:p w:rsidR="00FA1AD1" w:rsidRPr="00CC0835" w:rsidRDefault="00FA1AD1" w:rsidP="00CC08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08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Орфоэпические нормы </w:t>
      </w:r>
      <w:bookmarkStart w:id="0" w:name="_GoBack"/>
      <w:bookmarkEnd w:id="0"/>
    </w:p>
    <w:p w:rsidR="00FA1AD1" w:rsidRPr="00FA1AD1" w:rsidRDefault="00FA1AD1" w:rsidP="00CC0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и запомните орфоэпические (произносительные) нормы 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русском литературном языке в безударном положении не произносится звук [о]. На его месте после твёрдых согласных в начале слова и первом предударном слоге произносится [а], поэтому одинаково произносятся слова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ры'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ры', ст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рожил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рожил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пишутся они по-разному.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мягких согласных на месте гласных, которые обозначаются буквами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ё, я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е. на месте звуков [э], [о], [а]), в безударном положении обычно произносится звук, близкий к [и], например: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несёт, слепой, весна.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одинаково (со звуком, близким к [и]) произносятся, например, слова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посв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тить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посв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тить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рять — прим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рять.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Парные звонкие согласные, обозначаемые буквами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б, в, г, д, ж, з,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становятся глухими (оглушаются)   на конце слова и перед парными глухими согласными, обозначаемыми буквами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п, ф, к, т, ш, с: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([к]),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([ф']),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гара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([ш]),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([ф]),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([с]),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скочил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([т]).     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глухие согласные звуки перед парными звонкими согласными становятся звонкими (озвончаются):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блески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([д]),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ьба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([з']).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некоторых сочетаниях согласных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(стн, здн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некоторых других) происходит выпадение звука, хотя буква пишется: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поз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ний, чу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ствовать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Сочетание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произносится в соответствии с написанием: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то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ый, ве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Но в некоторых словах сочетание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произносится как [шн]: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наро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праче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ая, яи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ица, скворе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ик, пустя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ый, Никити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В ряде слов допускается двоякое произношение ([чн] и [шн]):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ая, сливо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ый, яи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ый, гре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евый. 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Сочетание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чт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произносится в соответствии с написанием: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ни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ожный, по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у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Но в союзе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местоимении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что,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производных от них словах произносится [шт]: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о-либо,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о-то, кое-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иноязычных словах часто встречаются двойные согласные; в одних словах они произносятся как двойные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то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ма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га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мм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а),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других как одиночные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кк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уратно, компроми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сс, 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кк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умулятор,   гра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мм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 многих иноязычных словах согласные перед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произносятся твёрдо: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([тэ]),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([фэ]),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резю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</w:t>
      </w:r>
      <w:r w:rsidRPr="0070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([мэ]),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ше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 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([дэ]),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зис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([тэ]). Но во многих заимствованных словах согласные перед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произносятся мягко: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мия, п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сса, ши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ль, комп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рмометр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возвратных глаголах на конце пишется -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-тся (смеяться, смеётся),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произносится одинаково — [ца].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начале некоторых слов пишется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произносится [щ']: 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астье, </w:t>
      </w:r>
      <w:r w:rsidRPr="0070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ёт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 также касаются постановки правильного ударения в словах. Следует запоминать слова с правильным ударением, а в случае затруднения обращаться к «Орфоэпическому словарю».</w:t>
      </w:r>
    </w:p>
    <w:p w:rsidR="007069CA" w:rsidRPr="007069CA" w:rsidRDefault="00FA1AD1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правильное ударение!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Апартаме'нты, балова'ть, ба'нты, вероиспове'дание, включи'т, газопрово'д, диспансе'р, зави'дно, некроло'г, облегчи'ть, осве'домиться, парте'р, премирова'ть, прину'дить, сре'дства, сиро'ты, столя'р, то'рты, хода'тайствовать, христиани'н, хозя'ева, цыга'н, че'рпать, щаве'ль.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в некоторых глаголах прошедшего времени, в кратких прилагательных и причастиях в формах женского рода ударение падает на окончание: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брал — бра'ли — брала', на'нял —на'няли — наняла', на'чал — на'чали — начала', но клал — кла'ли — кла'ла; груб — гру'бо — гру'бы — груба', прав — пра'во — пра'вы — права'; при'нят — при'нято — при'няты — принята', про'дан — про'дано — про'даны — продана' и про'дана.</w:t>
      </w:r>
    </w:p>
    <w:p w:rsidR="007069CA" w:rsidRPr="007069CA" w:rsidRDefault="007069CA" w:rsidP="00C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Деепричастия часто имеют ударение на том же слоге, что и в неопределённой форме соответствующего глагола: вложИв, задАв, залИв, занЯв, запИв, исчЕрпав (НЕЛЬЗЯ: 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исчерпАв), начАв, поднЯв, пожИв, полИв, положИв, понЯв, предАв, предпринЯв, прибЫв, принЯв, продАв, проклЯв, пролИв, пронЯв, пропИв, создАв. </w:t>
      </w:r>
    </w:p>
    <w:p w:rsidR="007069CA" w:rsidRPr="007069CA" w:rsidRDefault="007069CA" w:rsidP="00CC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CA" w:rsidRPr="007069CA" w:rsidRDefault="007069CA" w:rsidP="00CC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CA" w:rsidRPr="00CC0835" w:rsidRDefault="007069CA" w:rsidP="00CC08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C083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Лексические нормы современного русского языка</w:t>
      </w:r>
    </w:p>
    <w:p w:rsidR="007069CA" w:rsidRPr="007069CA" w:rsidRDefault="007069CA" w:rsidP="00CC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нормы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(нормы словоупотребления) — это нормы, определяющие правильность выбора слова, а также употребление его в тех значениях, которые оно имеет в литературном языке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роль, имеет значение</w:t>
      </w:r>
      <w:r w:rsidRPr="0070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ни в коем случае не наоборот). Соблюдение лексических норм — важнейшее условие точности речи и её правильности. Их нарушение приводит к ошибкам: 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Раскольников волочил</w:t>
      </w:r>
      <w:r w:rsidR="00FA1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(правильно – влачил)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жалкое существование. Родители Ильи Муромца были простыми колхозниками</w:t>
      </w:r>
      <w:r w:rsidR="00FA1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(крестьянами – историческая неточность).</w:t>
      </w:r>
      <w:r w:rsidRPr="00706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A1AD1" w:rsidRPr="0070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Лексическая сочетаемость</w:t>
      </w:r>
      <w:r w:rsidRPr="007069CA">
        <w:t> – это способность слова сочетаться с определённым кругом других слов. С точки зрения современного языка часто бывает трудно или даже невозможно объяснить причины различной сочетаемости близких по смыслу слов: уделять внимание / придавать значение развитию культуры. Поэтому в речи мы часто допускаем лексические ошибки.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t>Хотелось бы обратить внимание на употребление некоторых слов.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Вакансия</w:t>
      </w:r>
      <w:r w:rsidRPr="007069CA">
        <w:t> – незамещённая должность, свободное место в учреждении, учебном заведении. Неправильны словосочетания </w:t>
      </w:r>
      <w:r w:rsidRPr="007069CA">
        <w:rPr>
          <w:rStyle w:val="a4"/>
          <w:bdr w:val="none" w:sz="0" w:space="0" w:color="auto" w:frame="1"/>
        </w:rPr>
        <w:t>свободная вакансия</w:t>
      </w:r>
      <w:r w:rsidRPr="007069CA">
        <w:t>, </w:t>
      </w:r>
      <w:r w:rsidRPr="007069CA">
        <w:rPr>
          <w:rStyle w:val="a4"/>
          <w:bdr w:val="none" w:sz="0" w:space="0" w:color="auto" w:frame="1"/>
        </w:rPr>
        <w:t>свободные вакансии</w:t>
      </w:r>
      <w:r w:rsidRPr="007069CA">
        <w:t>, </w:t>
      </w:r>
      <w:r w:rsidRPr="007069CA">
        <w:rPr>
          <w:rStyle w:val="a4"/>
          <w:bdr w:val="none" w:sz="0" w:space="0" w:color="auto" w:frame="1"/>
        </w:rPr>
        <w:t>на свободную вакансию</w:t>
      </w:r>
      <w:r w:rsidRPr="007069CA">
        <w:t>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Играть роль, иметь значение</w:t>
      </w:r>
      <w:r w:rsidRPr="007069CA">
        <w:t> – нельзя: </w:t>
      </w:r>
      <w:r w:rsidRPr="007069CA">
        <w:rPr>
          <w:rStyle w:val="a4"/>
          <w:bdr w:val="none" w:sz="0" w:space="0" w:color="auto" w:frame="1"/>
        </w:rPr>
        <w:t>играть значение</w:t>
      </w:r>
      <w:r w:rsidRPr="007069CA">
        <w:t>, </w:t>
      </w:r>
      <w:r w:rsidRPr="007069CA">
        <w:rPr>
          <w:rStyle w:val="a4"/>
          <w:bdr w:val="none" w:sz="0" w:space="0" w:color="auto" w:frame="1"/>
        </w:rPr>
        <w:t>иметь роль</w:t>
      </w:r>
      <w:r w:rsidRPr="007069CA">
        <w:t>, </w:t>
      </w:r>
      <w:r w:rsidRPr="007069CA">
        <w:rPr>
          <w:rStyle w:val="a4"/>
          <w:bdr w:val="none" w:sz="0" w:space="0" w:color="auto" w:frame="1"/>
        </w:rPr>
        <w:t>носить значение (вместо носить характер чего-нибудь) и т.д.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A1AD1">
        <w:rPr>
          <w:rStyle w:val="a5"/>
          <w:bdr w:val="none" w:sz="0" w:space="0" w:color="auto" w:frame="1"/>
        </w:rPr>
        <w:t>Коллега</w:t>
      </w:r>
      <w:r w:rsidRPr="007069CA">
        <w:t> – товарищ по учёбе или работе. Не допускайте плеоназма </w:t>
      </w:r>
      <w:r w:rsidRPr="007069CA">
        <w:rPr>
          <w:rStyle w:val="a4"/>
          <w:bdr w:val="none" w:sz="0" w:space="0" w:color="auto" w:frame="1"/>
        </w:rPr>
        <w:t>коллега по профессии.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Ладонь</w:t>
      </w:r>
      <w:r w:rsidRPr="007069CA">
        <w:t> – внутренняя сторона кисти рук. Не допускайте плеоназма </w:t>
      </w:r>
      <w:r w:rsidRPr="007069CA">
        <w:rPr>
          <w:rStyle w:val="a4"/>
          <w:bdr w:val="none" w:sz="0" w:space="0" w:color="auto" w:frame="1"/>
        </w:rPr>
        <w:t>ладони рук.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Оплатить</w:t>
      </w:r>
      <w:r w:rsidRPr="007069CA">
        <w:t> – вносить плату, отдавая деньги за что-нибудь. Например: оплатить проезд; оплачивать проезд; оплачивать свободу кровью (перен.) и т.п. Глагол </w:t>
      </w:r>
      <w:r w:rsidRPr="007069CA">
        <w:rPr>
          <w:rStyle w:val="a5"/>
          <w:bdr w:val="none" w:sz="0" w:space="0" w:color="auto" w:frame="1"/>
        </w:rPr>
        <w:t>заплатить</w:t>
      </w:r>
      <w:r w:rsidRPr="007069CA">
        <w:t> (за что?) употребляется при указании на отдачу денег (или других ценностей) за покупку, а также в качестве штрафа или вознаграждения. Неправильно поэтому: </w:t>
      </w:r>
      <w:r w:rsidRPr="007069CA">
        <w:rPr>
          <w:rStyle w:val="a4"/>
          <w:bdr w:val="none" w:sz="0" w:space="0" w:color="auto" w:frame="1"/>
        </w:rPr>
        <w:t>оплатить премию за квартал</w:t>
      </w:r>
      <w:r w:rsidRPr="007069CA">
        <w:t> (надо заплатить премию); </w:t>
      </w:r>
      <w:r w:rsidRPr="007069CA">
        <w:rPr>
          <w:rStyle w:val="a4"/>
          <w:bdr w:val="none" w:sz="0" w:space="0" w:color="auto" w:frame="1"/>
        </w:rPr>
        <w:t>оплатить штраф </w:t>
      </w:r>
      <w:r w:rsidRPr="007069CA">
        <w:t>(надо заплатить штраф); </w:t>
      </w:r>
      <w:r w:rsidRPr="007069CA">
        <w:rPr>
          <w:rStyle w:val="a4"/>
          <w:bdr w:val="none" w:sz="0" w:space="0" w:color="auto" w:frame="1"/>
        </w:rPr>
        <w:t>заплатить расходы по командировке</w:t>
      </w:r>
      <w:r w:rsidRPr="007069CA">
        <w:t> (надо оплатить расходы, т.е. возместить их) и т.п. Сравните: оплата труда, оплата расходов, оплата проезда и плата за труд, за проезд. Плата за страх (переносное). Нельзя: </w:t>
      </w:r>
      <w:r w:rsidRPr="007069CA">
        <w:rPr>
          <w:rStyle w:val="a4"/>
          <w:bdr w:val="none" w:sz="0" w:space="0" w:color="auto" w:frame="1"/>
        </w:rPr>
        <w:t>оплата за труд,</w:t>
      </w:r>
      <w:r w:rsidRPr="007069CA">
        <w:t> </w:t>
      </w:r>
      <w:r w:rsidRPr="007069CA">
        <w:rPr>
          <w:rStyle w:val="a4"/>
          <w:bdr w:val="none" w:sz="0" w:space="0" w:color="auto" w:frame="1"/>
        </w:rPr>
        <w:t>оплата за проезд, оплата за багаж.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Патриот</w:t>
      </w:r>
      <w:r w:rsidRPr="007069CA">
        <w:t> – от патриотизм – преданность и любовь к своему отечеству. К своему народу. Не допускайте плеоназма </w:t>
      </w:r>
      <w:r w:rsidRPr="007069CA">
        <w:rPr>
          <w:rStyle w:val="a4"/>
          <w:bdr w:val="none" w:sz="0" w:space="0" w:color="auto" w:frame="1"/>
        </w:rPr>
        <w:t>патриот Родины.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Прейскурант</w:t>
      </w:r>
      <w:r w:rsidRPr="007069CA">
        <w:t> – текущие цены. Не допускайте плеоназма </w:t>
      </w:r>
      <w:r w:rsidRPr="007069CA">
        <w:rPr>
          <w:rStyle w:val="a4"/>
          <w:bdr w:val="none" w:sz="0" w:space="0" w:color="auto" w:frame="1"/>
        </w:rPr>
        <w:t>прейскурант цен.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Тост</w:t>
      </w:r>
      <w:r w:rsidRPr="007069CA">
        <w:t> – короткая застольная речь. Употребляется только с глаголами произнести, предложить, провозгласить. Неправильно </w:t>
      </w:r>
      <w:r w:rsidRPr="007069CA">
        <w:rPr>
          <w:rStyle w:val="a4"/>
          <w:bdr w:val="none" w:sz="0" w:space="0" w:color="auto" w:frame="1"/>
        </w:rPr>
        <w:t>поднять, выпить тост.</w:t>
      </w:r>
    </w:p>
    <w:p w:rsidR="007069CA" w:rsidRP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rPr>
          <w:rStyle w:val="a5"/>
          <w:bdr w:val="none" w:sz="0" w:space="0" w:color="auto" w:frame="1"/>
        </w:rPr>
        <w:t>Хронометраж</w:t>
      </w:r>
      <w:r w:rsidRPr="007069CA">
        <w:t> – «точное измерение времени, идущего на выполнение производственных операций». Например: хронометраж работы; данные хронометража. Избыточными являются выражения типа </w:t>
      </w:r>
      <w:r w:rsidRPr="007069CA">
        <w:rPr>
          <w:rStyle w:val="a4"/>
          <w:bdr w:val="none" w:sz="0" w:space="0" w:color="auto" w:frame="1"/>
        </w:rPr>
        <w:t>хронометраж времени </w:t>
      </w:r>
      <w:r w:rsidRPr="007069CA">
        <w:t>или </w:t>
      </w:r>
      <w:r w:rsidRPr="007069CA">
        <w:rPr>
          <w:rStyle w:val="a4"/>
          <w:bdr w:val="none" w:sz="0" w:space="0" w:color="auto" w:frame="1"/>
        </w:rPr>
        <w:t>временной хронометраж</w:t>
      </w:r>
      <w:r w:rsidRPr="007069CA">
        <w:t>, поскольку в само слово хронометраж входит понятие о времени. Можно хронометраж работы, хронометраж рабочих операций.</w:t>
      </w:r>
    </w:p>
    <w:p w:rsidR="007069CA" w:rsidRDefault="007069CA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69CA">
        <w:t>С точки зрения современного языка часто бывает трудно или даже невозможно объяснить причины различной сочет</w:t>
      </w:r>
      <w:r w:rsidR="00FA1AD1">
        <w:t>аемости близких по смыслу слов:</w:t>
      </w:r>
      <w:r w:rsidRPr="007069CA">
        <w:t> уделять внимание / придавать значение развитию культуры.</w:t>
      </w:r>
    </w:p>
    <w:p w:rsidR="00CC0835" w:rsidRPr="007069CA" w:rsidRDefault="00CC0835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069CA" w:rsidRPr="00CC0835" w:rsidRDefault="00FA1AD1" w:rsidP="00CC08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</w:rPr>
      </w:pPr>
      <w:r w:rsidRPr="00CC0835">
        <w:rPr>
          <w:b/>
          <w:color w:val="FF0000"/>
        </w:rPr>
        <w:t>Домашнее задание:</w:t>
      </w:r>
      <w:r w:rsidRPr="00CC0835">
        <w:rPr>
          <w:color w:val="FF0000"/>
        </w:rPr>
        <w:t xml:space="preserve"> </w:t>
      </w:r>
      <w:r>
        <w:t xml:space="preserve">составить предложения с каждым из выделенных слов: </w:t>
      </w:r>
      <w:r w:rsidR="00CC0835">
        <w:rPr>
          <w:rStyle w:val="a5"/>
          <w:bdr w:val="none" w:sz="0" w:space="0" w:color="auto" w:frame="1"/>
        </w:rPr>
        <w:t>в</w:t>
      </w:r>
      <w:r w:rsidRPr="007069CA">
        <w:rPr>
          <w:rStyle w:val="a5"/>
          <w:bdr w:val="none" w:sz="0" w:space="0" w:color="auto" w:frame="1"/>
        </w:rPr>
        <w:t>акансия</w:t>
      </w:r>
      <w:r w:rsidR="00CC0835">
        <w:rPr>
          <w:rStyle w:val="a5"/>
          <w:bdr w:val="none" w:sz="0" w:space="0" w:color="auto" w:frame="1"/>
        </w:rPr>
        <w:t>,</w:t>
      </w:r>
      <w:r w:rsidRPr="00FA1AD1">
        <w:rPr>
          <w:rStyle w:val="a5"/>
          <w:bdr w:val="none" w:sz="0" w:space="0" w:color="auto" w:frame="1"/>
        </w:rPr>
        <w:t xml:space="preserve"> </w:t>
      </w:r>
      <w:r w:rsidR="00CC0835">
        <w:rPr>
          <w:rStyle w:val="a5"/>
          <w:bdr w:val="none" w:sz="0" w:space="0" w:color="auto" w:frame="1"/>
        </w:rPr>
        <w:t>и</w:t>
      </w:r>
      <w:r w:rsidRPr="007069CA">
        <w:rPr>
          <w:rStyle w:val="a5"/>
          <w:bdr w:val="none" w:sz="0" w:space="0" w:color="auto" w:frame="1"/>
        </w:rPr>
        <w:t>грать роль, иметь значение</w:t>
      </w:r>
      <w:r w:rsidR="00CC0835">
        <w:t>, к</w:t>
      </w:r>
      <w:r w:rsidRPr="00FA1AD1">
        <w:rPr>
          <w:rStyle w:val="a5"/>
          <w:bdr w:val="none" w:sz="0" w:space="0" w:color="auto" w:frame="1"/>
        </w:rPr>
        <w:t>оллега</w:t>
      </w:r>
      <w:r w:rsidR="00CC0835">
        <w:rPr>
          <w:rStyle w:val="a5"/>
          <w:bdr w:val="none" w:sz="0" w:space="0" w:color="auto" w:frame="1"/>
        </w:rPr>
        <w:t>, ладонь, о</w:t>
      </w:r>
      <w:r w:rsidR="00CC0835" w:rsidRPr="007069CA">
        <w:rPr>
          <w:rStyle w:val="a5"/>
          <w:bdr w:val="none" w:sz="0" w:space="0" w:color="auto" w:frame="1"/>
        </w:rPr>
        <w:t>платить</w:t>
      </w:r>
      <w:r w:rsidR="00CC0835">
        <w:rPr>
          <w:rStyle w:val="a5"/>
          <w:bdr w:val="none" w:sz="0" w:space="0" w:color="auto" w:frame="1"/>
        </w:rPr>
        <w:t xml:space="preserve">, </w:t>
      </w:r>
      <w:r w:rsidR="00CC0835" w:rsidRPr="007069CA">
        <w:rPr>
          <w:rStyle w:val="a5"/>
          <w:bdr w:val="none" w:sz="0" w:space="0" w:color="auto" w:frame="1"/>
        </w:rPr>
        <w:t>заплатить</w:t>
      </w:r>
      <w:r w:rsidR="00CC0835">
        <w:rPr>
          <w:rStyle w:val="a5"/>
          <w:bdr w:val="none" w:sz="0" w:space="0" w:color="auto" w:frame="1"/>
        </w:rPr>
        <w:t>, п</w:t>
      </w:r>
      <w:r w:rsidR="00CC0835" w:rsidRPr="007069CA">
        <w:rPr>
          <w:rStyle w:val="a5"/>
          <w:bdr w:val="none" w:sz="0" w:space="0" w:color="auto" w:frame="1"/>
        </w:rPr>
        <w:t>атриот</w:t>
      </w:r>
      <w:r w:rsidR="00CC0835">
        <w:rPr>
          <w:rStyle w:val="a5"/>
          <w:bdr w:val="none" w:sz="0" w:space="0" w:color="auto" w:frame="1"/>
        </w:rPr>
        <w:t>,</w:t>
      </w:r>
      <w:r w:rsidR="00CC0835" w:rsidRPr="00CC0835">
        <w:rPr>
          <w:rStyle w:val="a5"/>
          <w:bdr w:val="none" w:sz="0" w:space="0" w:color="auto" w:frame="1"/>
        </w:rPr>
        <w:t xml:space="preserve"> </w:t>
      </w:r>
      <w:r w:rsidR="00CC0835">
        <w:rPr>
          <w:rStyle w:val="a5"/>
          <w:bdr w:val="none" w:sz="0" w:space="0" w:color="auto" w:frame="1"/>
        </w:rPr>
        <w:t>п</w:t>
      </w:r>
      <w:r w:rsidR="00CC0835" w:rsidRPr="007069CA">
        <w:rPr>
          <w:rStyle w:val="a5"/>
          <w:bdr w:val="none" w:sz="0" w:space="0" w:color="auto" w:frame="1"/>
        </w:rPr>
        <w:t>рейскурант</w:t>
      </w:r>
      <w:r w:rsidR="00CC0835">
        <w:rPr>
          <w:rStyle w:val="a5"/>
          <w:bdr w:val="none" w:sz="0" w:space="0" w:color="auto" w:frame="1"/>
        </w:rPr>
        <w:t>,</w:t>
      </w:r>
      <w:r w:rsidR="00CC0835" w:rsidRPr="00CC0835">
        <w:rPr>
          <w:rStyle w:val="a5"/>
          <w:bdr w:val="none" w:sz="0" w:space="0" w:color="auto" w:frame="1"/>
        </w:rPr>
        <w:t xml:space="preserve"> </w:t>
      </w:r>
      <w:r w:rsidR="00CC0835">
        <w:rPr>
          <w:rStyle w:val="a5"/>
          <w:bdr w:val="none" w:sz="0" w:space="0" w:color="auto" w:frame="1"/>
        </w:rPr>
        <w:t>х</w:t>
      </w:r>
      <w:r w:rsidR="00CC0835" w:rsidRPr="007069CA">
        <w:rPr>
          <w:rStyle w:val="a5"/>
          <w:bdr w:val="none" w:sz="0" w:space="0" w:color="auto" w:frame="1"/>
        </w:rPr>
        <w:t>ронометраж</w:t>
      </w:r>
      <w:r w:rsidR="00CC0835">
        <w:rPr>
          <w:rStyle w:val="a5"/>
          <w:bdr w:val="none" w:sz="0" w:space="0" w:color="auto" w:frame="1"/>
        </w:rPr>
        <w:t xml:space="preserve">. </w:t>
      </w:r>
      <w:r w:rsidR="00CC0835" w:rsidRPr="007069CA">
        <w:t> </w:t>
      </w:r>
      <w:r w:rsidR="00CC0835">
        <w:t xml:space="preserve">10 предложений. </w:t>
      </w:r>
      <w:r w:rsidR="00CC0835" w:rsidRPr="00CC0835">
        <w:rPr>
          <w:b/>
          <w:color w:val="FF0000"/>
        </w:rPr>
        <w:t xml:space="preserve">До 11 мая </w:t>
      </w:r>
    </w:p>
    <w:sectPr w:rsidR="007069CA" w:rsidRPr="00CC0835" w:rsidSect="00CC0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D6" w:rsidRDefault="00A774D6" w:rsidP="007069CA">
      <w:pPr>
        <w:spacing w:after="0" w:line="240" w:lineRule="auto"/>
      </w:pPr>
      <w:r>
        <w:separator/>
      </w:r>
    </w:p>
  </w:endnote>
  <w:endnote w:type="continuationSeparator" w:id="0">
    <w:p w:rsidR="00A774D6" w:rsidRDefault="00A774D6" w:rsidP="0070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D6" w:rsidRDefault="00A774D6" w:rsidP="007069CA">
      <w:pPr>
        <w:spacing w:after="0" w:line="240" w:lineRule="auto"/>
      </w:pPr>
      <w:r>
        <w:separator/>
      </w:r>
    </w:p>
  </w:footnote>
  <w:footnote w:type="continuationSeparator" w:id="0">
    <w:p w:rsidR="00A774D6" w:rsidRDefault="00A774D6" w:rsidP="00706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A"/>
    <w:rsid w:val="0025779C"/>
    <w:rsid w:val="007069CA"/>
    <w:rsid w:val="00777A2E"/>
    <w:rsid w:val="009E382F"/>
    <w:rsid w:val="00A774D6"/>
    <w:rsid w:val="00B0058E"/>
    <w:rsid w:val="00BB33FC"/>
    <w:rsid w:val="00CC0835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F3D"/>
  <w15:chartTrackingRefBased/>
  <w15:docId w15:val="{A13AF317-2E90-4B2B-B4F8-319975F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69CA"/>
    <w:rPr>
      <w:i/>
      <w:iCs/>
    </w:rPr>
  </w:style>
  <w:style w:type="character" w:styleId="a5">
    <w:name w:val="Strong"/>
    <w:basedOn w:val="a0"/>
    <w:uiPriority w:val="22"/>
    <w:qFormat/>
    <w:rsid w:val="007069C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0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6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69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0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9CA"/>
  </w:style>
  <w:style w:type="paragraph" w:styleId="a9">
    <w:name w:val="footer"/>
    <w:basedOn w:val="a"/>
    <w:link w:val="aa"/>
    <w:uiPriority w:val="99"/>
    <w:unhideWhenUsed/>
    <w:rsid w:val="0070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2020-04-28T10:45:00Z</dcterms:created>
  <dcterms:modified xsi:type="dcterms:W3CDTF">2020-05-05T12:44:00Z</dcterms:modified>
</cp:coreProperties>
</file>